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rFonts w:ascii="Times New Roman" w:hAnsi="Times New Roman"/>
          <w:b w:val="1"/>
          <w:sz w:val="24"/>
        </w:rPr>
      </w:pPr>
      <w:r>
        <w:drawing>
          <wp:inline>
            <wp:extent cx="2369185" cy="98615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69185" cy="98615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Полпред президента в ЮФО Владимир Устинов: </w:t>
      </w:r>
      <w:r>
        <w:rPr>
          <w:rFonts w:ascii="Times New Roman" w:hAnsi="Times New Roman"/>
          <w:b w:val="1"/>
          <w:sz w:val="24"/>
        </w:rPr>
        <w:t xml:space="preserve">Регионам необходимо активизировать работу </w:t>
      </w:r>
      <w:r>
        <w:rPr>
          <w:rFonts w:ascii="Times New Roman" w:hAnsi="Times New Roman"/>
          <w:b w:val="1"/>
          <w:sz w:val="24"/>
        </w:rPr>
        <w:t xml:space="preserve">по наполнению ЕГРН </w:t>
      </w:r>
    </w:p>
    <w:p w14:paraId="03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Регионы Южного федерального округ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в тесном взаимодействии с </w:t>
      </w:r>
      <w:r>
        <w:rPr>
          <w:rFonts w:ascii="Times New Roman" w:hAnsi="Times New Roman"/>
          <w:sz w:val="24"/>
        </w:rPr>
        <w:t>Росреестром</w:t>
      </w:r>
      <w:r>
        <w:rPr>
          <w:rFonts w:ascii="Times New Roman" w:hAnsi="Times New Roman"/>
          <w:sz w:val="24"/>
        </w:rPr>
        <w:t xml:space="preserve"> должны мобилизовать работу по обеспечению достоверности и полноты сведений об объектах недвижимости, содержащихся в государс</w:t>
      </w:r>
      <w:r>
        <w:rPr>
          <w:rFonts w:ascii="Times New Roman" w:hAnsi="Times New Roman"/>
          <w:sz w:val="24"/>
        </w:rPr>
        <w:t xml:space="preserve">твенных информационных ресурсах. Об этом </w:t>
      </w:r>
      <w:r>
        <w:rPr>
          <w:rFonts w:ascii="Times New Roman" w:hAnsi="Times New Roman"/>
          <w:sz w:val="24"/>
        </w:rPr>
        <w:t xml:space="preserve">заявил </w:t>
      </w:r>
      <w:r>
        <w:rPr>
          <w:rFonts w:ascii="Times New Roman" w:hAnsi="Times New Roman"/>
          <w:b w:val="1"/>
          <w:sz w:val="24"/>
        </w:rPr>
        <w:t>полномочный представитель Президента РФ в ЮФО Владимир Устинов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во время совещания с участием </w:t>
      </w:r>
      <w:r>
        <w:rPr>
          <w:rFonts w:ascii="Times New Roman" w:hAnsi="Times New Roman"/>
          <w:b w:val="1"/>
          <w:sz w:val="24"/>
        </w:rPr>
        <w:t>руководите</w:t>
      </w:r>
      <w:r>
        <w:rPr>
          <w:rFonts w:ascii="Times New Roman" w:hAnsi="Times New Roman"/>
          <w:b w:val="1"/>
          <w:sz w:val="24"/>
        </w:rPr>
        <w:t xml:space="preserve">ля Росреестра Олега </w:t>
      </w:r>
      <w:r>
        <w:rPr>
          <w:rFonts w:ascii="Times New Roman" w:hAnsi="Times New Roman"/>
          <w:b w:val="1"/>
          <w:sz w:val="24"/>
        </w:rPr>
        <w:t>Скуфинского</w:t>
      </w:r>
      <w:r>
        <w:rPr>
          <w:rFonts w:ascii="Times New Roman" w:hAnsi="Times New Roman"/>
          <w:sz w:val="24"/>
        </w:rPr>
        <w:t>, глав регионов федерального округа</w:t>
      </w:r>
      <w:r>
        <w:rPr>
          <w:rFonts w:ascii="Times New Roman" w:hAnsi="Times New Roman"/>
          <w:sz w:val="24"/>
        </w:rPr>
        <w:t xml:space="preserve"> и руководителей территориальных органов ведомства.</w:t>
      </w:r>
    </w:p>
    <w:p w14:paraId="04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работе совещания также приняла участие руководитель Управления Росреестра по Республике Адыгея Никифорова М.И.</w:t>
      </w:r>
    </w:p>
    <w:p w14:paraId="05000000">
      <w:pPr>
        <w:ind w:firstLine="708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Росреестр </w:t>
      </w:r>
      <w:r>
        <w:rPr>
          <w:rFonts w:ascii="Times New Roman" w:hAnsi="Times New Roman"/>
          <w:sz w:val="24"/>
        </w:rPr>
        <w:t xml:space="preserve">проводит комплексную работу по наполнению Единого государственного реестра недвижимости (ЕГРН).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рамках реализации проекта состоялось </w:t>
      </w:r>
      <w:r>
        <w:rPr>
          <w:rFonts w:ascii="Times New Roman" w:hAnsi="Times New Roman"/>
          <w:sz w:val="24"/>
        </w:rPr>
        <w:t xml:space="preserve">уже </w:t>
      </w:r>
      <w:r>
        <w:rPr>
          <w:rFonts w:ascii="Times New Roman" w:hAnsi="Times New Roman"/>
          <w:sz w:val="24"/>
        </w:rPr>
        <w:t>пять совещаний с аппаратами полномочных представителей Президента и главами субъектов РФ</w:t>
      </w:r>
      <w:r>
        <w:rPr>
          <w:rFonts w:ascii="Times New Roman" w:hAnsi="Times New Roman"/>
          <w:sz w:val="24"/>
        </w:rPr>
        <w:t>, сообщил руководитель Росреестра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«</w:t>
      </w:r>
      <w:r>
        <w:rPr>
          <w:rFonts w:ascii="Times New Roman" w:hAnsi="Times New Roman"/>
          <w:i w:val="1"/>
          <w:sz w:val="24"/>
        </w:rPr>
        <w:t>Полные и точные сведения в</w:t>
      </w:r>
      <w:r>
        <w:rPr>
          <w:rFonts w:ascii="Times New Roman" w:hAnsi="Times New Roman"/>
          <w:i w:val="1"/>
          <w:sz w:val="24"/>
        </w:rPr>
        <w:t xml:space="preserve"> ЕГРН </w:t>
      </w:r>
      <w:r>
        <w:rPr>
          <w:rFonts w:ascii="Times New Roman" w:hAnsi="Times New Roman"/>
          <w:i w:val="1"/>
          <w:sz w:val="24"/>
        </w:rPr>
        <w:t xml:space="preserve">позволят </w:t>
      </w:r>
      <w:r>
        <w:rPr>
          <w:rFonts w:ascii="Times New Roman" w:hAnsi="Times New Roman"/>
          <w:i w:val="1"/>
          <w:sz w:val="24"/>
        </w:rPr>
        <w:t>создавать новые цифровые сервисы, оказывать услуги граждан</w:t>
      </w:r>
      <w:r>
        <w:rPr>
          <w:rFonts w:ascii="Times New Roman" w:hAnsi="Times New Roman"/>
          <w:i w:val="1"/>
          <w:sz w:val="24"/>
        </w:rPr>
        <w:t xml:space="preserve">ам на качественно новом уровне. </w:t>
      </w:r>
      <w:r>
        <w:rPr>
          <w:rFonts w:ascii="Times New Roman" w:hAnsi="Times New Roman"/>
          <w:i w:val="1"/>
          <w:sz w:val="24"/>
        </w:rPr>
        <w:t>Эта задача у нас на особом контроле</w:t>
      </w:r>
      <w:r>
        <w:rPr>
          <w:rFonts w:ascii="Times New Roman" w:hAnsi="Times New Roman"/>
          <w:i w:val="1"/>
          <w:sz w:val="24"/>
        </w:rPr>
        <w:t>, и важно, что ее поддерживают региональные команды</w:t>
      </w:r>
      <w:r>
        <w:rPr>
          <w:rFonts w:ascii="Times New Roman" w:hAnsi="Times New Roman"/>
          <w:i w:val="1"/>
          <w:sz w:val="24"/>
        </w:rPr>
        <w:t>»,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сказал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Олег </w:t>
      </w:r>
      <w:r>
        <w:rPr>
          <w:rFonts w:ascii="Times New Roman" w:hAnsi="Times New Roman"/>
          <w:b w:val="1"/>
          <w:sz w:val="24"/>
        </w:rPr>
        <w:t>Скуфинский</w:t>
      </w:r>
      <w:r>
        <w:rPr>
          <w:rFonts w:ascii="Times New Roman" w:hAnsi="Times New Roman"/>
          <w:sz w:val="24"/>
        </w:rPr>
        <w:t>.</w:t>
      </w:r>
    </w:p>
    <w:p w14:paraId="06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ак подчеркнул Владимир Устинов, к</w:t>
      </w:r>
      <w:r>
        <w:rPr>
          <w:rFonts w:ascii="Times New Roman" w:hAnsi="Times New Roman"/>
          <w:sz w:val="24"/>
        </w:rPr>
        <w:t xml:space="preserve">ачество и полнота данных об объектах недвижимости существенным образом оказывают влияние на инвестиционную, экономическую и социальную повестку территорий. </w:t>
      </w:r>
      <w:r>
        <w:rPr>
          <w:rFonts w:ascii="Times New Roman" w:hAnsi="Times New Roman"/>
          <w:sz w:val="24"/>
        </w:rPr>
        <w:t>Вместе с тем</w:t>
      </w:r>
      <w:r>
        <w:rPr>
          <w:rFonts w:ascii="Times New Roman" w:hAnsi="Times New Roman"/>
          <w:sz w:val="24"/>
        </w:rPr>
        <w:t xml:space="preserve"> по Южному федеральному округу в государственном реестре пока отсутствуют сведения о</w:t>
      </w:r>
      <w:r>
        <w:rPr>
          <w:rFonts w:ascii="Times New Roman" w:hAnsi="Times New Roman"/>
          <w:sz w:val="24"/>
        </w:rPr>
        <w:t xml:space="preserve"> правообладателях более 6,8 млн</w:t>
      </w:r>
      <w:r>
        <w:rPr>
          <w:rFonts w:ascii="Times New Roman" w:hAnsi="Times New Roman"/>
          <w:sz w:val="24"/>
        </w:rPr>
        <w:t xml:space="preserve"> ранее учтенных объектов недвижимости. Это значительная потенциальная база пополн</w:t>
      </w:r>
      <w:r>
        <w:rPr>
          <w:rFonts w:ascii="Times New Roman" w:hAnsi="Times New Roman"/>
          <w:sz w:val="24"/>
        </w:rPr>
        <w:t>ения, особенно местных бюджетов,</w:t>
      </w:r>
      <w:r>
        <w:rPr>
          <w:rFonts w:ascii="Times New Roman" w:hAnsi="Times New Roman"/>
          <w:sz w:val="24"/>
        </w:rPr>
        <w:t xml:space="preserve"> сообщил полномочный представитель Президента в ЮФО.</w:t>
      </w:r>
    </w:p>
    <w:p w14:paraId="07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поручению Председателя Правительства Михаила </w:t>
      </w:r>
      <w:r>
        <w:rPr>
          <w:rFonts w:ascii="Times New Roman" w:hAnsi="Times New Roman"/>
          <w:sz w:val="24"/>
        </w:rPr>
        <w:t>Мишустина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Росреестр</w:t>
      </w:r>
      <w:r>
        <w:rPr>
          <w:rFonts w:ascii="Times New Roman" w:hAnsi="Times New Roman"/>
          <w:sz w:val="24"/>
        </w:rPr>
        <w:t xml:space="preserve"> проводит работу с регионами по анализу эффективности использования земельных участков для определения возможности вовлечения их в оборот в целях жилищного строительства. Задача реализуется в рамках достижения целевого показателя национального проекта «Жильё и го</w:t>
      </w:r>
      <w:r>
        <w:rPr>
          <w:rFonts w:ascii="Times New Roman" w:hAnsi="Times New Roman"/>
          <w:sz w:val="24"/>
        </w:rPr>
        <w:t>родская среда». По результатам анализа выявлено более 5,6 тыс. земельных участков и территорий, площадь которых – около 100 тыс. га, что позволяет построить, по экспертным оценкам, порядка 310 млн кв. 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жилья.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Росреестр разрабатывает технологию по отображению выявленных участков на Публичной кадастровой карте.</w:t>
      </w:r>
    </w:p>
    <w:p w14:paraId="08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 xml:space="preserve">территории </w:t>
      </w:r>
      <w:r>
        <w:rPr>
          <w:rFonts w:ascii="Times New Roman" w:hAnsi="Times New Roman"/>
          <w:sz w:val="24"/>
        </w:rPr>
        <w:t>Республики Адыгея</w:t>
      </w:r>
      <w:r>
        <w:rPr>
          <w:rFonts w:ascii="Times New Roman" w:hAnsi="Times New Roman"/>
          <w:sz w:val="24"/>
        </w:rPr>
        <w:t xml:space="preserve"> выявлено </w:t>
      </w: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 земельных участков и территорий, из них под строительство многокв</w:t>
      </w:r>
      <w:r>
        <w:rPr>
          <w:rFonts w:ascii="Times New Roman" w:hAnsi="Times New Roman"/>
          <w:sz w:val="24"/>
        </w:rPr>
        <w:t xml:space="preserve">артирных домов –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, под индивидуаль</w:t>
      </w:r>
      <w:r>
        <w:rPr>
          <w:rFonts w:ascii="Times New Roman" w:hAnsi="Times New Roman"/>
          <w:sz w:val="24"/>
        </w:rPr>
        <w:t xml:space="preserve">ное жилищное строительство –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 общ</w:t>
      </w:r>
      <w:r>
        <w:rPr>
          <w:rFonts w:ascii="Times New Roman" w:hAnsi="Times New Roman"/>
          <w:sz w:val="24"/>
        </w:rPr>
        <w:t xml:space="preserve">ая площадь которых составляет </w:t>
      </w:r>
      <w:r>
        <w:rPr>
          <w:rFonts w:ascii="Times New Roman" w:hAnsi="Times New Roman"/>
          <w:sz w:val="24"/>
        </w:rPr>
        <w:t>290,2</w:t>
      </w:r>
      <w:r>
        <w:rPr>
          <w:rFonts w:ascii="Times New Roman" w:hAnsi="Times New Roman"/>
          <w:sz w:val="24"/>
        </w:rPr>
        <w:t>. га.</w:t>
      </w:r>
      <w:r>
        <w:rPr>
          <w:rFonts w:ascii="Times New Roman" w:hAnsi="Times New Roman"/>
          <w:sz w:val="24"/>
        </w:rPr>
        <w:t xml:space="preserve"> Полномочный представитель Президента в ЮФО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Владимир Устинов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поставил задачу глава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субъектов ЮФО принять меры по доведению сведений о незадействованных участках до заинтересованных инвесторов, а также по оказанию помощи в оформлении в установленном порядке прав на эти участки.</w:t>
      </w:r>
      <w:r>
        <w:rPr>
          <w:rFonts w:ascii="Times New Roman" w:hAnsi="Times New Roman"/>
          <w:sz w:val="24"/>
        </w:rPr>
        <w:t xml:space="preserve"> </w:t>
      </w:r>
      <w:bookmarkStart w:id="1" w:name="_GoBack"/>
      <w:bookmarkEnd w:id="1"/>
    </w:p>
    <w:sectPr>
      <w:pgSz w:h="16848" w:w="11908"/>
      <w:pgMar w:bottom="850" w:footer="708" w:gutter="0" w:header="708" w:left="1701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1_ch"/>
    <w:link w:val="Style_7"/>
    <w:rPr>
      <w:rFonts w:ascii="Segoe UI" w:hAnsi="Segoe UI"/>
      <w:sz w:val="18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2020-12-07T13:01:05Z</dcterms:modified>
</cp:coreProperties>
</file>