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74E5" w:rsidRDefault="009074E5" w:rsidP="003F76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637">
        <w:rPr>
          <w:rFonts w:ascii="Times New Roman" w:hAnsi="Times New Roman" w:cs="Times New Roman"/>
          <w:b/>
          <w:sz w:val="28"/>
          <w:szCs w:val="28"/>
        </w:rPr>
        <w:t>Прокурорами в Южном федеральном округе продолжается надзорное сопровождение реализации национальных проектов.</w:t>
      </w:r>
    </w:p>
    <w:p w:rsidR="003F7637" w:rsidRPr="003F7637" w:rsidRDefault="003F7637" w:rsidP="003F76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4E5" w:rsidRPr="003F7637" w:rsidRDefault="009074E5" w:rsidP="003F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37">
        <w:rPr>
          <w:rFonts w:ascii="Times New Roman" w:hAnsi="Times New Roman" w:cs="Times New Roman"/>
          <w:sz w:val="28"/>
          <w:szCs w:val="28"/>
        </w:rPr>
        <w:t>Прокурорами в Южном федеральном округе по поручению Генерального прокурора Российской Федерации Игоря Краснова осуществляется надзорное сопровождение реализации национальных проектов.</w:t>
      </w:r>
    </w:p>
    <w:p w:rsidR="00C04FAA" w:rsidRPr="003F7637" w:rsidRDefault="009074E5" w:rsidP="00E7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37">
        <w:rPr>
          <w:rFonts w:ascii="Times New Roman" w:hAnsi="Times New Roman" w:cs="Times New Roman"/>
          <w:sz w:val="28"/>
          <w:szCs w:val="28"/>
        </w:rPr>
        <w:t xml:space="preserve">За 9 месяцев 2020 года выявлено более 2,5 тысяч нарушений закона, для их устранения внесено 1,5 тысяч актов прокурорского реагирования, по требованию прокуроров 870 лиц наказано в дисциплинарном и административном порядке.  </w:t>
      </w:r>
      <w:r w:rsidR="00C04FAA" w:rsidRPr="003F7637">
        <w:rPr>
          <w:rFonts w:ascii="Times New Roman" w:hAnsi="Times New Roman" w:cs="Times New Roman"/>
          <w:sz w:val="28"/>
          <w:szCs w:val="28"/>
        </w:rPr>
        <w:t>В</w:t>
      </w:r>
      <w:r w:rsidRPr="003F7637">
        <w:rPr>
          <w:rFonts w:ascii="Times New Roman" w:hAnsi="Times New Roman" w:cs="Times New Roman"/>
          <w:sz w:val="28"/>
          <w:szCs w:val="28"/>
        </w:rPr>
        <w:t xml:space="preserve"> правоохранительные органы для решения вопроса об уголовном преследовании направлено 65 постановлений, по которым возбуждено 48 дел. </w:t>
      </w:r>
      <w:r w:rsidR="00C04FAA" w:rsidRPr="003F7637">
        <w:rPr>
          <w:rFonts w:ascii="Times New Roman" w:hAnsi="Times New Roman" w:cs="Times New Roman"/>
          <w:sz w:val="28"/>
          <w:szCs w:val="28"/>
        </w:rPr>
        <w:t xml:space="preserve">Большинство фактов преступных посягательств выявлено в рамках надзора за исполнением нацпроектов «Демография», «Образование», «Жилье и городская среда». </w:t>
      </w:r>
    </w:p>
    <w:p w:rsidR="00C04FAA" w:rsidRPr="003F7637" w:rsidRDefault="00C04FAA" w:rsidP="003F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37">
        <w:rPr>
          <w:rFonts w:ascii="Times New Roman" w:hAnsi="Times New Roman" w:cs="Times New Roman"/>
          <w:sz w:val="28"/>
          <w:szCs w:val="28"/>
        </w:rPr>
        <w:t>К примеру, по постановлению прокуратуры Кавказского района Краснодарского края следственным органом возбуждено и расследуется уголовное дело в отношении директора ООО «Согласие» по факту неисполнения контракта в рамках реализации нацпроекта «Демография» на поставку машины для заливки и уборки льда (ч. 4 ст. 159 УК РФ). При этом перечисленный заказчиком авансовый платеж в размере 2 миллиона рублей расходовался руководством общества на собственные нужды.</w:t>
      </w:r>
    </w:p>
    <w:p w:rsidR="00C04FAA" w:rsidRPr="003F7637" w:rsidRDefault="00C04FAA" w:rsidP="003F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37">
        <w:rPr>
          <w:rFonts w:ascii="Times New Roman" w:hAnsi="Times New Roman" w:cs="Times New Roman"/>
          <w:sz w:val="28"/>
          <w:szCs w:val="28"/>
        </w:rPr>
        <w:t xml:space="preserve">В Ростовской области по постановлению Белокалитвинской городской прокуратуры возбуждено и расследуется уголовное дело по ст. 293 УК РФ в связи с выкупом администрацией сельского поселения аварийных жилых помещений у граждан по завышенной стоимости. Причиненный ущерб превысил 2 миллиона рублей. Аналогичное уголовное дело возбуждено по материалам проверки г. Донецка Ростовской области. </w:t>
      </w:r>
    </w:p>
    <w:p w:rsidR="00C04FAA" w:rsidRPr="003F7637" w:rsidRDefault="00C04FAA" w:rsidP="003F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37">
        <w:rPr>
          <w:rFonts w:ascii="Times New Roman" w:hAnsi="Times New Roman" w:cs="Times New Roman"/>
          <w:sz w:val="28"/>
          <w:szCs w:val="28"/>
        </w:rPr>
        <w:t xml:space="preserve">В Волгоградской области прокуратурой г. Волжского выявлен факт невыполнения подрядной организацией работ, предусмотренных контрактом и проектной документацией на строительство детского сада, на более чем 2 миллиона рублей. В связи с этим по постановлению прокуратуры возбуждено уголовное дело по статьям 285  (злоупотребление должностными полномочиями) и 292 (служебный подлог) УК РФ. По представлению прокуратуры города допущенные нарушения устранены. </w:t>
      </w:r>
    </w:p>
    <w:p w:rsidR="003F7637" w:rsidRPr="003F7637" w:rsidRDefault="003F7637" w:rsidP="003F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37">
        <w:rPr>
          <w:rFonts w:ascii="Times New Roman" w:hAnsi="Times New Roman" w:cs="Times New Roman"/>
          <w:sz w:val="28"/>
          <w:szCs w:val="28"/>
        </w:rPr>
        <w:t>Налажено взаимодействия прокуроров с органами Росфинмониторинга.</w:t>
      </w:r>
    </w:p>
    <w:p w:rsidR="003F7637" w:rsidRPr="003F7637" w:rsidRDefault="003F7637" w:rsidP="003F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37">
        <w:rPr>
          <w:rFonts w:ascii="Times New Roman" w:hAnsi="Times New Roman" w:cs="Times New Roman"/>
          <w:sz w:val="28"/>
          <w:szCs w:val="28"/>
        </w:rPr>
        <w:t xml:space="preserve">Так, в Краснодаре в ходе прокурорской проверки подтвердилась информация Межрегионального управления Росфинмониторинга по ЮФО об участии «фирмы-однодневки» в хищении бюджетных средств в рамках строительства детского сада в Новороссийске (нацпроект </w:t>
      </w:r>
      <w:r w:rsidRPr="003F7637">
        <w:rPr>
          <w:rFonts w:ascii="Times New Roman" w:hAnsi="Times New Roman" w:cs="Times New Roman"/>
          <w:sz w:val="28"/>
          <w:szCs w:val="28"/>
        </w:rPr>
        <w:lastRenderedPageBreak/>
        <w:t>«Демография»).  По материалам прокуратуры возбуждено 2 уголовных дела по статьям 173.1 (незаконное образование юридического лица) и 173.2 (незаконное использование документов для образования юридического лица) УК РФ.</w:t>
      </w:r>
    </w:p>
    <w:p w:rsidR="003F7637" w:rsidRPr="003F7637" w:rsidRDefault="003F7637" w:rsidP="003F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37">
        <w:rPr>
          <w:rFonts w:ascii="Times New Roman" w:hAnsi="Times New Roman" w:cs="Times New Roman"/>
          <w:sz w:val="28"/>
          <w:szCs w:val="28"/>
        </w:rPr>
        <w:t>Работа по надзору за исполнением законодательства при реализации национальных проектов продолжается.</w:t>
      </w:r>
    </w:p>
    <w:p w:rsidR="009074E5" w:rsidRPr="003F7637" w:rsidRDefault="001C39AC" w:rsidP="003F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074E5" w:rsidRPr="003F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760"/>
    <w:rsid w:val="001C39AC"/>
    <w:rsid w:val="001E1760"/>
    <w:rsid w:val="003A38E2"/>
    <w:rsid w:val="003F7637"/>
    <w:rsid w:val="00875B9D"/>
    <w:rsid w:val="009074E5"/>
    <w:rsid w:val="00C04FAA"/>
    <w:rsid w:val="00C9529D"/>
    <w:rsid w:val="00E7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1A180-E644-3447-9006-E13CFE91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2020-09-25T11:18:00Z</cp:lastPrinted>
  <dcterms:created xsi:type="dcterms:W3CDTF">2020-09-28T09:07:00Z</dcterms:created>
  <dcterms:modified xsi:type="dcterms:W3CDTF">2020-09-28T09:07:00Z</dcterms:modified>
</cp:coreProperties>
</file>