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"http://base.garant.ru/74449814/" </w:instrText>
      </w:r>
      <w:r>
        <w:fldChar w:fldCharType="separate"/>
      </w:r>
      <w:r w:rsidRPr="00854A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Новый закон о государственном контроле (надзоре) и муниципальном контроле в Российской Федерации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  <w:r w:rsidRPr="00854A77">
        <w:rPr>
          <w:rFonts w:ascii="Times New Roman" w:hAnsi="Times New Roman" w:cs="Times New Roman"/>
          <w:b/>
          <w:sz w:val="28"/>
          <w:szCs w:val="28"/>
        </w:rPr>
        <w:t>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 xml:space="preserve">С 1 июля 2021 года </w:t>
      </w:r>
      <w:hyperlink r:id="rId5" w:history="1">
        <w:r w:rsidRPr="00854A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вступит в силу</w:t>
        </w:r>
      </w:hyperlink>
      <w:r w:rsidRPr="00854A77">
        <w:rPr>
          <w:rFonts w:ascii="Times New Roman" w:hAnsi="Times New Roman" w:cs="Times New Roman"/>
          <w:sz w:val="28"/>
          <w:szCs w:val="28"/>
        </w:rPr>
        <w:t xml:space="preserve"> Федеральный закон от 31.07.2020    № 248-ФЗ «</w:t>
      </w:r>
      <w:hyperlink r:id="rId6" w:history="1">
        <w:r w:rsidRPr="00854A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государственном контроле (надзоре) и муниципальном контроле в Российской Федерации</w:t>
        </w:r>
      </w:hyperlink>
      <w:r w:rsidRPr="00854A77">
        <w:rPr>
          <w:rFonts w:ascii="Times New Roman" w:hAnsi="Times New Roman" w:cs="Times New Roman"/>
          <w:sz w:val="28"/>
          <w:szCs w:val="28"/>
        </w:rPr>
        <w:t>» (далее – Закон о государственном контроле), которым установлена новая система государственного контроля и порядок проведения контрольных (надзорных) мероприятий, включая институты и инструменты, направленные на снижение административной нагрузки на бизнес.</w:t>
      </w:r>
      <w:proofErr w:type="gramEnd"/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Законом о госконтроле в отличие от действующего в настоящее время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единый список видов контрольных (надзорных) мероприятий.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Также к 2022 году будет сформирован специальный электронный реестр видов контроля (надзора), и отсутствие вида контроля в этом реестре повлечет невозможность проведения контрольных мероприятий.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К примеру, положения Закона о государственном контроле не будут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к организации и осуществлению видов государственного налогового, валютного, таможенного контроля, контроля (надзора) в сфере миграции, за соблюдением антимонопольного законодательства и другим видам. Создается единый реестр надзорных мероприятий.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В данном реестре, наряду с информацией о проводимых надзорными органами плановых и внеплановых проверках, будут учитываться сведения о профилактических мероприятиях, принятых решениях и действиях должностных лиц при проведении указанных мероприятий.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В случае отсутствия в указанном едином реестре сведений о надзорном мероприятии либо отдельном надзорном действии на момент начала их проведения осуществление таких мероприятий, не допускается.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Статьей 61 Закона о государственном контроле предусмотрен новый порядок формирования ежегодных планов проведения плановых контрольных (надзорных) мероприятий, их согласования с органами прокуратуры, включения и исключения из них контрольных (надзорных) мероприятий в течение года, начиная с планов проверок на 2022 год.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Проект ежегодного плана будет формироваться на основе перечней объектов контроля по видам контроля (надзора), содержащимся в едином реестре.</w:t>
      </w:r>
      <w:bookmarkStart w:id="0" w:name="Par48"/>
      <w:bookmarkStart w:id="1" w:name="Par51"/>
      <w:bookmarkStart w:id="2" w:name="Par52"/>
      <w:bookmarkStart w:id="3" w:name="Par60"/>
      <w:bookmarkEnd w:id="0"/>
      <w:bookmarkEnd w:id="1"/>
      <w:bookmarkEnd w:id="2"/>
      <w:bookmarkEnd w:id="3"/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К числу основных нововведений следует отнести изменение срока и способа представления проектов ежегодных планов на согласование в органы прокуратуры, а также внесения корректив в утвержденные планы.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Так, проекты планов будут представляться до 1 октября года, предшествующего году их реализации, посредством размещения должностными лицами, уполномоченными контрольным (надзорным) органом, в машиночитаемом формате в ФГИС «Единый реестр контрольных (надзорных) мероприятий».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прокуроров по включению или </w:t>
      </w:r>
      <w:proofErr w:type="spellStart"/>
      <w:r w:rsidRPr="00854A77">
        <w:rPr>
          <w:rFonts w:ascii="Times New Roman" w:hAnsi="Times New Roman" w:cs="Times New Roman"/>
          <w:sz w:val="28"/>
          <w:szCs w:val="28"/>
        </w:rPr>
        <w:t>невключению</w:t>
      </w:r>
      <w:proofErr w:type="spellEnd"/>
      <w:r w:rsidRPr="00854A77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в ежегодный план представляются посредством единого реестра и подлежат рассмотрению и учету органами контроля (надзора) до 20 ноября и могут быть обжалованы вышестоящему прокурору.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После рассмотрения предложений органов прокуратуры уполномоченные должностные лица посредством единого реестра контрольных (надзорных) мероприятий самостоятельно утверждают ежегодный план до 15 декабря и размещают его в течени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5 рабочих дней на официальных сайтах в сети Интернет.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В настоящее время процедура корректировки урегулирована Порядком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предпринимателей, утвержденным приказом Генерального прокурора Российской Федерации от 08.11.2019 № 783, согласно которому прокуроры наделены полномочиями самостоятельно вносить изменения в ежегодный план при поступлении от поднадзорных контролирующих органов соответствующих сведений.</w:t>
      </w:r>
      <w:proofErr w:type="gramEnd"/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Также Законом о госконтроле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перечини случаев включения, исключения и внесения изменений в ежегодные планы.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Внеплановые выездные проверки теперь могут проводиться только по согласованию с органами прокуратуры, за исключением случаев предусмотренных законом.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Также новый закон предусматривает отмену решений, принятых по результатам любого контрольно-надзорного мероприятия, которое провели с грубыми нарушениями. Сейчас такая отмена возможна лишь в отношении результатов проверок. В законе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перечислены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11 грубых нарушений. Одно из них - выездная проверка проводится в случаях, если не представляется возможным оценить соответствие обязательным требованиям без выезда на место. В действующем списке такого нарушения нет.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Сокращаются сроки проведения проверок Общий срок проведения документарной и выездной проверки не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будет превышать 10 рабочих дней. Сейчас он составляет максимум 20 рабочих дней.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Глава 5 Закона о госконтроле содержит основы системы оценки и управления рисками причинения вреда (ущерба) охраняемым законом ценностям, категории риска и индикаторы риска нарушения обязательных требований, включая порядок отнесения объектов госконтроля (надзора), муниципального контроля к таким категориям, а также правила учета рисков.</w:t>
      </w:r>
    </w:p>
    <w:p w:rsidR="00841E08" w:rsidRPr="00854A77" w:rsidRDefault="00841E08" w:rsidP="0084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Также в </w:t>
      </w:r>
      <w:hyperlink r:id="rId7" w:history="1">
        <w:r w:rsidRPr="00854A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 о госконтроле</w:t>
        </w:r>
      </w:hyperlink>
      <w:r w:rsidRPr="00854A77">
        <w:rPr>
          <w:rFonts w:ascii="Times New Roman" w:hAnsi="Times New Roman" w:cs="Times New Roman"/>
          <w:sz w:val="28"/>
          <w:szCs w:val="28"/>
        </w:rPr>
        <w:t xml:space="preserve"> прописан порядок отнесения объектов госконтроля (надзора), муниципального контроля к категориям риска и выявления индикаторов риска нарушения обязательных требований. Для этого контрольные (надзорные) органы смогут использовать сведения, характеризующие уровень рисков причинения вреда (ущерба), полученные с соблюдением требований законодательства РФ из любых источников, обеспечивающих их достоверность.</w:t>
      </w:r>
    </w:p>
    <w:p w:rsidR="002978D7" w:rsidRDefault="002978D7">
      <w:bookmarkStart w:id="4" w:name="_GoBack"/>
      <w:bookmarkEnd w:id="4"/>
    </w:p>
    <w:sectPr w:rsidR="002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08"/>
    <w:rsid w:val="002978D7"/>
    <w:rsid w:val="008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4498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4449814/" TargetMode="External"/><Relationship Id="rId5" Type="http://schemas.openxmlformats.org/officeDocument/2006/relationships/hyperlink" Target="http://www.garant.ru/article/14045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2021-03-11T08:22:00Z</dcterms:created>
  <dcterms:modified xsi:type="dcterms:W3CDTF">2021-03-11T08:23:00Z</dcterms:modified>
</cp:coreProperties>
</file>