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B04A" w14:textId="77777777" w:rsidR="00536F88" w:rsidRPr="00536F88" w:rsidRDefault="00536F88" w:rsidP="00536F88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536F88">
          <w:rPr>
            <w:rStyle w:val="a3"/>
            <w:rFonts w:ascii="Tahoma" w:hAnsi="Tahoma" w:cs="Tahoma"/>
            <w:b w:val="0"/>
            <w:bCs w:val="0"/>
            <w:color w:val="222222"/>
            <w:sz w:val="27"/>
            <w:szCs w:val="27"/>
            <w:u w:val="none"/>
          </w:rPr>
          <w:t>Заявление о смене страховщика можно подать не позднее 1 декабря</w:t>
        </w:r>
      </w:hyperlink>
    </w:p>
    <w:p w14:paraId="713F49F3" w14:textId="77777777" w:rsidR="00536F88" w:rsidRDefault="00536F88" w:rsidP="00536F88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Отделение ПФР по Республике Адыгея напоминает, что если гражданин собирается перевести пенсионные накопления от одного страховщика к другому с 2020 года, то подать заявление о переходе (о досрочном переходе) необходимо не позднее 1 декабря 2019 года.</w:t>
      </w:r>
      <w:r>
        <w:rPr>
          <w:rFonts w:ascii="Arial" w:hAnsi="Arial" w:cs="Arial"/>
          <w:color w:val="555555"/>
          <w:sz w:val="18"/>
          <w:szCs w:val="18"/>
        </w:rPr>
        <w:br/>
        <w:t>Накопительную пенсию по обязательному пенсионному страхованию гражданин может формировать в Пенсионном фонде Российской Федерации (в одной из 20 Управляющих компаний), либо в одном из негосударственных пенсионных фондов (33 НПФ).</w:t>
      </w:r>
      <w:r>
        <w:rPr>
          <w:rFonts w:ascii="Arial" w:hAnsi="Arial" w:cs="Arial"/>
          <w:color w:val="555555"/>
          <w:sz w:val="18"/>
          <w:szCs w:val="18"/>
        </w:rPr>
        <w:br/>
        <w:t>Если гражданин никогда не подавал соответствующих заявлений, т.е. является «молчуном», он по умолчанию формирует свои пенсионные накопления через Пенсионный фонд Российской Федерации, и инвестирует их в этом случае Государственная корпорация развития «ВЭБ.РФ», с которой у ПФР заключен договор доверительного управления средствами пенсионных накоплений.</w:t>
      </w:r>
      <w:r>
        <w:rPr>
          <w:rFonts w:ascii="Arial" w:hAnsi="Arial" w:cs="Arial"/>
          <w:color w:val="555555"/>
          <w:sz w:val="18"/>
          <w:szCs w:val="18"/>
        </w:rPr>
        <w:br/>
        <w:t>До момента обращения за установлением выплат за счет средств пенсионных накоплений застрахованные лица имеют право менять страховщика по обязательному пенсионному страхованию, т.е. переводить свои пенсионные накопления из ПФР в НПФ, из одного НПФ в другой, либо из НПФ в ПФР.</w:t>
      </w:r>
      <w:r>
        <w:rPr>
          <w:rFonts w:ascii="Arial" w:hAnsi="Arial" w:cs="Arial"/>
          <w:color w:val="555555"/>
          <w:sz w:val="18"/>
          <w:szCs w:val="18"/>
        </w:rPr>
        <w:br/>
        <w:t>Подать заявление о переводе пенсионных накоплений из ПФР в НПФ и обратно, а также из одного НПФ в другой можно только лично или через своего законного представителя с нотариальной доверенностью в клиентских службах Пенсионного Фонда России, а также через электронные сервисы ПФР с использованием усиленной квалифицированной электронной подписи.</w:t>
      </w:r>
      <w:r>
        <w:rPr>
          <w:rFonts w:ascii="Arial" w:hAnsi="Arial" w:cs="Arial"/>
          <w:color w:val="555555"/>
          <w:sz w:val="18"/>
          <w:szCs w:val="18"/>
        </w:rPr>
        <w:br/>
        <w:t>Если гражданин в 2019 году подаст заявление о досрочной смене страховщика, то средства накоплений переведут в 2020 году. При этом полностью или частично будет утерян инвестиционный доход, сформированный у предыдущего страховщика.</w:t>
      </w:r>
      <w:r>
        <w:rPr>
          <w:rFonts w:ascii="Arial" w:hAnsi="Arial" w:cs="Arial"/>
          <w:color w:val="555555"/>
          <w:sz w:val="18"/>
          <w:szCs w:val="18"/>
        </w:rPr>
        <w:br/>
        <w:t>Срочный же перевод накопительной пенсии производится в году, следующем за годом, в котором истекает пятилетний срок с года подачи такого заявления. Если заявление подано в 2019 году, то пенсионные накопления новому страховщику будут переведены в первом квартале 2025 года. В этом случае гарантируется вся сумма пенсионных накоплений, независимо от убытков на финансовом рынке, и сохраняется весь инвестиционный доход.</w:t>
      </w:r>
      <w:r>
        <w:rPr>
          <w:rFonts w:ascii="Arial" w:hAnsi="Arial" w:cs="Arial"/>
          <w:color w:val="555555"/>
          <w:sz w:val="18"/>
          <w:szCs w:val="18"/>
        </w:rPr>
        <w:br/>
        <w:t>Отделение ПФР по Республике Адыгея рекомендует гражданам менять страховщика не чаще 1 раза в 5 лет, чтобы избежать потери инвестиционного дохода.</w:t>
      </w:r>
    </w:p>
    <w:p w14:paraId="184BDA77" w14:textId="77777777" w:rsidR="00083AC3" w:rsidRPr="00536F88" w:rsidRDefault="00083AC3" w:rsidP="00536F88"/>
    <w:sectPr w:rsidR="00083AC3" w:rsidRPr="0053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8302A"/>
    <w:rsid w:val="00083AC3"/>
    <w:rsid w:val="000F081B"/>
    <w:rsid w:val="00112E48"/>
    <w:rsid w:val="00142A79"/>
    <w:rsid w:val="00151CC3"/>
    <w:rsid w:val="001652DF"/>
    <w:rsid w:val="001827E3"/>
    <w:rsid w:val="0019408F"/>
    <w:rsid w:val="001941A5"/>
    <w:rsid w:val="002D2066"/>
    <w:rsid w:val="00340A29"/>
    <w:rsid w:val="00364294"/>
    <w:rsid w:val="00385206"/>
    <w:rsid w:val="003A0AA0"/>
    <w:rsid w:val="003D3D4C"/>
    <w:rsid w:val="003D51EC"/>
    <w:rsid w:val="003F00D5"/>
    <w:rsid w:val="003F59BA"/>
    <w:rsid w:val="00514C29"/>
    <w:rsid w:val="00536F88"/>
    <w:rsid w:val="0058306D"/>
    <w:rsid w:val="00594CD7"/>
    <w:rsid w:val="005C610B"/>
    <w:rsid w:val="005E252C"/>
    <w:rsid w:val="0068274A"/>
    <w:rsid w:val="00705201"/>
    <w:rsid w:val="007D20B8"/>
    <w:rsid w:val="00836955"/>
    <w:rsid w:val="00973B6F"/>
    <w:rsid w:val="009C483E"/>
    <w:rsid w:val="00A02E9B"/>
    <w:rsid w:val="00A25762"/>
    <w:rsid w:val="00A36F72"/>
    <w:rsid w:val="00A50D87"/>
    <w:rsid w:val="00A93EA4"/>
    <w:rsid w:val="00AD176F"/>
    <w:rsid w:val="00B874AF"/>
    <w:rsid w:val="00B9673C"/>
    <w:rsid w:val="00C20297"/>
    <w:rsid w:val="00CE7867"/>
    <w:rsid w:val="00D51196"/>
    <w:rsid w:val="00D757EF"/>
    <w:rsid w:val="00DB6CE3"/>
    <w:rsid w:val="00E6591D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75-zayavlenie-o-smene-strakhovshchika-mozhno-podat-ne-pozdnee-1-dekabr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56</cp:revision>
  <dcterms:created xsi:type="dcterms:W3CDTF">2020-10-04T18:31:00Z</dcterms:created>
  <dcterms:modified xsi:type="dcterms:W3CDTF">2020-10-04T19:04:00Z</dcterms:modified>
</cp:coreProperties>
</file>