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A0" w:rsidRPr="00E651A0" w:rsidRDefault="00E651A0" w:rsidP="00E651A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"http://kadastr.krasnogvard.ru/index.php/873-povyshenie-vostrebovannosti-elektronnykh-uslug-rosreestra-v-adygee" </w:instrText>
      </w:r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Повышение востребованности электронных услуг </w:t>
      </w:r>
      <w:proofErr w:type="spellStart"/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в Адыгее</w:t>
      </w:r>
      <w:r w:rsidRPr="00E651A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651A0" w:rsidRDefault="00E651A0" w:rsidP="00E651A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651A0" w:rsidRPr="00E651A0" w:rsidRDefault="00E651A0" w:rsidP="00E651A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Управлении </w:t>
      </w:r>
      <w:proofErr w:type="spell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отметили рост доли оказания услуг по государственной регистрации прав и кадастровому учёту объектов недвижимости в электронном виде.</w:t>
      </w:r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Доля услуг в учётно-регистрационной сфере, оказываемых Управлением </w:t>
      </w:r>
      <w:proofErr w:type="spell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 филиалом Кадастровой палаты региона в электронном виде (посредством информационно-телекоммуникационных сетей, в том числе межведомственного электронного взаимодействия), за 10 месяцев 2019 года составила 28 % (в 2018 г. – 7 %).</w:t>
      </w:r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br/>
        <w:t>В федеральной целевой программе «Развитие единой государственной системы регистрации прав и кадастрового учета (2014-2020 годы)» целевое значение данного показателя на этот год обозначено на уровне 70%.</w:t>
      </w:r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 в электронном виде выдается 87 % (в 2018 г. – 39 %) сведений из Единого государственного реестра недвижимости (ЕГРН).</w:t>
      </w:r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Заместитель Министра экономического развития Российской Федерации – руководитель </w:t>
      </w:r>
      <w:proofErr w:type="spell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: «Ведомство успешно идет по пути реализации задачи по цифровой трансформации основных направлений деятельности. Уже сегодня в России выдача сведений из ЕГРН более чем на 95% производится в электронном виде. О росте востребованности таких услуг и сервисов </w:t>
      </w:r>
      <w:proofErr w:type="spell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, доходы от которых в полном объеме поступают в федеральный бюджет, говорит и динамика соответствующих поступлений. За 9 месяцев 2019 г. всего поступило 16,2 </w:t>
      </w:r>
      <w:proofErr w:type="gramStart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>млрд</w:t>
      </w:r>
      <w:proofErr w:type="gramEnd"/>
      <w:r w:rsidRPr="00E651A0">
        <w:rPr>
          <w:rFonts w:ascii="Verdana" w:eastAsia="Times New Roman" w:hAnsi="Verdana" w:cs="Times New Roman"/>
          <w:color w:val="555555"/>
          <w:sz w:val="18"/>
          <w:szCs w:val="18"/>
        </w:rPr>
        <w:t xml:space="preserve"> рублей, что на 7% больше показателя аналогичного периода прошлого года».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A0"/>
    <w:rsid w:val="00E651A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1A0"/>
    <w:rPr>
      <w:color w:val="0000FF"/>
      <w:u w:val="single"/>
    </w:rPr>
  </w:style>
  <w:style w:type="character" w:customStyle="1" w:styleId="newsitemhits">
    <w:name w:val="newsitem_hits"/>
    <w:basedOn w:val="a0"/>
    <w:rsid w:val="00E651A0"/>
  </w:style>
  <w:style w:type="character" w:customStyle="1" w:styleId="email">
    <w:name w:val="email"/>
    <w:basedOn w:val="a0"/>
    <w:rsid w:val="00E651A0"/>
  </w:style>
  <w:style w:type="character" w:customStyle="1" w:styleId="print">
    <w:name w:val="print"/>
    <w:basedOn w:val="a0"/>
    <w:rsid w:val="00E651A0"/>
  </w:style>
  <w:style w:type="paragraph" w:styleId="a4">
    <w:name w:val="Normal (Web)"/>
    <w:basedOn w:val="a"/>
    <w:uiPriority w:val="99"/>
    <w:semiHidden/>
    <w:unhideWhenUsed/>
    <w:rsid w:val="00E6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1A0"/>
    <w:rPr>
      <w:color w:val="0000FF"/>
      <w:u w:val="single"/>
    </w:rPr>
  </w:style>
  <w:style w:type="character" w:customStyle="1" w:styleId="newsitemhits">
    <w:name w:val="newsitem_hits"/>
    <w:basedOn w:val="a0"/>
    <w:rsid w:val="00E651A0"/>
  </w:style>
  <w:style w:type="character" w:customStyle="1" w:styleId="email">
    <w:name w:val="email"/>
    <w:basedOn w:val="a0"/>
    <w:rsid w:val="00E651A0"/>
  </w:style>
  <w:style w:type="character" w:customStyle="1" w:styleId="print">
    <w:name w:val="print"/>
    <w:basedOn w:val="a0"/>
    <w:rsid w:val="00E651A0"/>
  </w:style>
  <w:style w:type="paragraph" w:styleId="a4">
    <w:name w:val="Normal (Web)"/>
    <w:basedOn w:val="a"/>
    <w:uiPriority w:val="99"/>
    <w:semiHidden/>
    <w:unhideWhenUsed/>
    <w:rsid w:val="00E6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2020-09-23T04:43:00Z</dcterms:created>
  <dcterms:modified xsi:type="dcterms:W3CDTF">2020-09-23T04:44:00Z</dcterms:modified>
</cp:coreProperties>
</file>