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34A7" w14:textId="77777777" w:rsidR="00084776" w:rsidRPr="00084776" w:rsidRDefault="00084776" w:rsidP="00084776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084776">
          <w:rPr>
            <w:rStyle w:val="a3"/>
            <w:rFonts w:ascii="Tahoma" w:hAnsi="Tahoma" w:cs="Tahoma"/>
            <w:color w:val="727272"/>
            <w:sz w:val="27"/>
            <w:szCs w:val="27"/>
            <w:u w:val="none"/>
          </w:rPr>
          <w:t>Дети-сироты</w:t>
        </w:r>
      </w:hyperlink>
    </w:p>
    <w:p w14:paraId="25A00D0E" w14:textId="77777777" w:rsidR="00084776" w:rsidRDefault="00084776" w:rsidP="0008477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Согласно Семейному кодексу Российской Федерации от 29.12.1995 N 223-ФЗ с 02 июля 2013 года внесены следующие изменения:</w:t>
      </w:r>
    </w:p>
    <w:p w14:paraId="082193BA" w14:textId="77777777" w:rsidR="00084776" w:rsidRDefault="00084776" w:rsidP="0008477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обязаны сообщить об этом в органы опеки и попечительства по месту фактического нахождения детей.</w:t>
      </w:r>
      <w:r>
        <w:rPr>
          <w:rFonts w:ascii="Verdana" w:hAnsi="Verdana"/>
          <w:color w:val="555555"/>
          <w:sz w:val="18"/>
          <w:szCs w:val="18"/>
        </w:rPr>
        <w:br/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законом от 16 апреля 2001 года N 44-ФЗ «О государственном банке данных о детях, оставшихся без попечения родителей».</w:t>
      </w:r>
      <w:r>
        <w:rPr>
          <w:rFonts w:ascii="Verdana" w:hAnsi="Verdana"/>
          <w:color w:val="555555"/>
          <w:sz w:val="18"/>
          <w:szCs w:val="18"/>
        </w:rPr>
        <w:br/>
        <w:t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законом от 16 апреля 2001 года N 44-ФЗ «"О государственном банке данных о детях, оставшихся без попечения родителей».</w:t>
      </w:r>
      <w:r>
        <w:rPr>
          <w:rFonts w:ascii="Verdana" w:hAnsi="Verdana"/>
          <w:color w:val="555555"/>
          <w:sz w:val="18"/>
          <w:szCs w:val="18"/>
        </w:rPr>
        <w:br/>
        <w:t>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семью.</w:t>
      </w:r>
      <w:r>
        <w:rPr>
          <w:rFonts w:ascii="Verdana" w:hAnsi="Verdana"/>
          <w:color w:val="555555"/>
          <w:sz w:val="18"/>
          <w:szCs w:val="18"/>
        </w:rPr>
        <w:br/>
        <w:t>Орган исполнительной власти субъекта Российской Федерации со дня поступления информации,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федеральный орган исполнительной власти, определяемый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  <w:r>
        <w:rPr>
          <w:rFonts w:ascii="Verdana" w:hAnsi="Verdana"/>
          <w:color w:val="555555"/>
          <w:sz w:val="18"/>
          <w:szCs w:val="18"/>
        </w:rPr>
        <w:br/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  <w:r>
        <w:rPr>
          <w:rFonts w:ascii="Verdana" w:hAnsi="Verdana"/>
          <w:color w:val="555555"/>
          <w:sz w:val="18"/>
          <w:szCs w:val="18"/>
        </w:rPr>
        <w:br/>
        <w:t>Порядок формирования государственного банка данных о детях, оставшихся без попечения родителей, и пользования им определяется Федеральным законом от 16 апреля 2001 года N 44-ФЗ «О государственном банке данных о детях, оставшихся без попечения родителей».</w:t>
      </w:r>
      <w:r>
        <w:rPr>
          <w:rFonts w:ascii="Verdana" w:hAnsi="Verdana"/>
          <w:color w:val="555555"/>
          <w:sz w:val="18"/>
          <w:szCs w:val="18"/>
        </w:rPr>
        <w:br/>
        <w:t>За неисполнение обязанностей,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привлекаются к ответственности в порядке, установленном законом.»</w:t>
      </w:r>
    </w:p>
    <w:p w14:paraId="60ED1E0F" w14:textId="77777777" w:rsidR="00A73A45" w:rsidRPr="00084776" w:rsidRDefault="00A73A45" w:rsidP="00084776"/>
    <w:sectPr w:rsidR="00A73A45" w:rsidRPr="0008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104194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049A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43-deti-sir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71</cp:revision>
  <dcterms:created xsi:type="dcterms:W3CDTF">2020-09-15T19:58:00Z</dcterms:created>
  <dcterms:modified xsi:type="dcterms:W3CDTF">2020-09-15T20:20:00Z</dcterms:modified>
</cp:coreProperties>
</file>